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64DFCE" w14:textId="72BB3663" w:rsidR="00ED587E" w:rsidRPr="00ED43D7" w:rsidRDefault="00ED587E"/>
    <w:p w14:paraId="225A76D8" w14:textId="77777777" w:rsidR="00BE2174" w:rsidRPr="00ED43D7" w:rsidRDefault="00BE2174" w:rsidP="00843B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bookmarkStart w:id="0" w:name="_Hlk142559935"/>
    </w:p>
    <w:p w14:paraId="2E1E7AFA" w14:textId="77777777" w:rsidR="00BE2174" w:rsidRPr="00ED43D7" w:rsidRDefault="00BE2174" w:rsidP="00843B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bookmarkStart w:id="1" w:name="_Hlk167361525"/>
    </w:p>
    <w:p w14:paraId="132262DD" w14:textId="55155303" w:rsidR="00843BCC" w:rsidRPr="00ED43D7" w:rsidRDefault="00843BCC" w:rsidP="00843B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ED43D7">
        <w:rPr>
          <w:rFonts w:ascii="Times New Roman" w:hAnsi="Times New Roman" w:cs="Times New Roman"/>
          <w:i/>
          <w:sz w:val="20"/>
          <w:szCs w:val="20"/>
        </w:rPr>
        <w:t xml:space="preserve">„GENTLE-PACE STUDY Wieloośrodkowy, randomizowany, prowadzony metodą podwójnie ślepej próby eksperyment badawczy porównujący skuteczność i bezpieczeństwo </w:t>
      </w:r>
      <w:proofErr w:type="spellStart"/>
      <w:r w:rsidRPr="00ED43D7">
        <w:rPr>
          <w:rFonts w:ascii="Times New Roman" w:hAnsi="Times New Roman" w:cs="Times New Roman"/>
          <w:i/>
          <w:sz w:val="20"/>
          <w:szCs w:val="20"/>
        </w:rPr>
        <w:t>kardioneuroablacji</w:t>
      </w:r>
      <w:proofErr w:type="spellEnd"/>
      <w:r w:rsidRPr="00ED43D7">
        <w:rPr>
          <w:rFonts w:ascii="Times New Roman" w:hAnsi="Times New Roman" w:cs="Times New Roman"/>
          <w:i/>
          <w:sz w:val="20"/>
          <w:szCs w:val="20"/>
        </w:rPr>
        <w:t xml:space="preserve"> do stałej stymulacji serca u pacjentów z implantowanym stymulatorem serca z powodu objawowej bradykardii.”</w:t>
      </w:r>
    </w:p>
    <w:bookmarkEnd w:id="0"/>
    <w:p w14:paraId="2D9B3278" w14:textId="35EBF192" w:rsidR="00843BCC" w:rsidRPr="00ED43D7" w:rsidRDefault="00843BCC" w:rsidP="00843B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</w:p>
    <w:p w14:paraId="379F4EEC" w14:textId="271073B9" w:rsidR="00843BCC" w:rsidRPr="00ED43D7" w:rsidRDefault="00843BCC" w:rsidP="00843BC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D43D7">
        <w:rPr>
          <w:rFonts w:ascii="Times New Roman" w:hAnsi="Times New Roman" w:cs="Times New Roman"/>
          <w:sz w:val="20"/>
          <w:szCs w:val="20"/>
        </w:rPr>
        <w:t>Wrocław, dn.</w:t>
      </w:r>
      <w:r w:rsidR="00C35ABA">
        <w:rPr>
          <w:rFonts w:ascii="Times New Roman" w:hAnsi="Times New Roman" w:cs="Times New Roman"/>
          <w:sz w:val="20"/>
          <w:szCs w:val="20"/>
        </w:rPr>
        <w:t>14</w:t>
      </w:r>
      <w:r w:rsidR="005B244D">
        <w:rPr>
          <w:rFonts w:ascii="Times New Roman" w:hAnsi="Times New Roman" w:cs="Times New Roman"/>
          <w:sz w:val="20"/>
          <w:szCs w:val="20"/>
        </w:rPr>
        <w:t>-</w:t>
      </w:r>
      <w:r w:rsidR="004D409A">
        <w:rPr>
          <w:rFonts w:ascii="Times New Roman" w:hAnsi="Times New Roman" w:cs="Times New Roman"/>
          <w:sz w:val="20"/>
          <w:szCs w:val="20"/>
        </w:rPr>
        <w:t>1</w:t>
      </w:r>
      <w:r w:rsidR="00C35ABA">
        <w:rPr>
          <w:rFonts w:ascii="Times New Roman" w:hAnsi="Times New Roman" w:cs="Times New Roman"/>
          <w:sz w:val="20"/>
          <w:szCs w:val="20"/>
        </w:rPr>
        <w:t>1</w:t>
      </w:r>
      <w:r w:rsidR="00317B34" w:rsidRPr="00ED43D7">
        <w:rPr>
          <w:rFonts w:ascii="Times New Roman" w:hAnsi="Times New Roman" w:cs="Times New Roman"/>
          <w:sz w:val="20"/>
          <w:szCs w:val="20"/>
        </w:rPr>
        <w:t>-</w:t>
      </w:r>
      <w:r w:rsidR="0004577C" w:rsidRPr="00ED43D7">
        <w:rPr>
          <w:rFonts w:ascii="Times New Roman" w:hAnsi="Times New Roman" w:cs="Times New Roman"/>
          <w:sz w:val="20"/>
          <w:szCs w:val="20"/>
        </w:rPr>
        <w:t>202</w:t>
      </w:r>
      <w:r w:rsidR="00567341" w:rsidRPr="00ED43D7">
        <w:rPr>
          <w:rFonts w:ascii="Times New Roman" w:hAnsi="Times New Roman" w:cs="Times New Roman"/>
          <w:sz w:val="20"/>
          <w:szCs w:val="20"/>
        </w:rPr>
        <w:t>5</w:t>
      </w:r>
      <w:r w:rsidR="0004577C" w:rsidRPr="00ED43D7">
        <w:rPr>
          <w:rFonts w:ascii="Times New Roman" w:hAnsi="Times New Roman" w:cs="Times New Roman"/>
          <w:sz w:val="20"/>
          <w:szCs w:val="20"/>
        </w:rPr>
        <w:t>r.</w:t>
      </w:r>
    </w:p>
    <w:p w14:paraId="404F535D" w14:textId="3E3DFA71" w:rsidR="00843BCC" w:rsidRPr="00ED43D7" w:rsidRDefault="00843BCC" w:rsidP="00843BC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6ABD8ADA" w14:textId="0484CA2E" w:rsidR="00843BCC" w:rsidRPr="00ED43D7" w:rsidRDefault="00843BCC" w:rsidP="00843BC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2E6E589" w14:textId="77777777" w:rsidR="0004577C" w:rsidRPr="00ED43D7" w:rsidRDefault="0004577C" w:rsidP="00D764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43D7">
        <w:rPr>
          <w:rFonts w:ascii="Times New Roman" w:hAnsi="Times New Roman" w:cs="Times New Roman"/>
          <w:b/>
          <w:sz w:val="24"/>
          <w:szCs w:val="24"/>
        </w:rPr>
        <w:t>Dane eksperymentu</w:t>
      </w:r>
    </w:p>
    <w:p w14:paraId="0F007757" w14:textId="3D88BC38" w:rsidR="0004577C" w:rsidRPr="00ED43D7" w:rsidRDefault="0004577C" w:rsidP="00D764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43D7">
        <w:rPr>
          <w:rFonts w:ascii="Times New Roman" w:hAnsi="Times New Roman" w:cs="Times New Roman"/>
          <w:b/>
          <w:sz w:val="24"/>
          <w:szCs w:val="24"/>
        </w:rPr>
        <w:t>Sponsor: 4 Wojskowy Szpital Kliniczny z Polikliniką SP</w:t>
      </w:r>
      <w:r w:rsidR="00AF358E" w:rsidRPr="00ED43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D43D7">
        <w:rPr>
          <w:rFonts w:ascii="Times New Roman" w:hAnsi="Times New Roman" w:cs="Times New Roman"/>
          <w:b/>
          <w:sz w:val="24"/>
          <w:szCs w:val="24"/>
        </w:rPr>
        <w:t>ZOZ we Wrocławiu</w:t>
      </w:r>
    </w:p>
    <w:p w14:paraId="146DF6ED" w14:textId="77777777" w:rsidR="00DB06B0" w:rsidRPr="00ED43D7" w:rsidRDefault="00DB06B0" w:rsidP="00D764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43D7">
        <w:rPr>
          <w:rFonts w:ascii="Times New Roman" w:hAnsi="Times New Roman" w:cs="Times New Roman"/>
          <w:b/>
          <w:sz w:val="24"/>
          <w:szCs w:val="24"/>
        </w:rPr>
        <w:t>Główny Badacz: dr hab. n.med. Dariusz Jagielski, prof. PWR</w:t>
      </w:r>
    </w:p>
    <w:p w14:paraId="0E727786" w14:textId="77777777" w:rsidR="00DB06B0" w:rsidRPr="00ED43D7" w:rsidRDefault="00DB06B0" w:rsidP="00D764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43D7">
        <w:rPr>
          <w:rFonts w:ascii="Times New Roman" w:hAnsi="Times New Roman" w:cs="Times New Roman"/>
          <w:b/>
          <w:sz w:val="24"/>
          <w:szCs w:val="24"/>
        </w:rPr>
        <w:t>Koordynator Krajowy Projektu: dr n.med. Przemysław Skoczyński</w:t>
      </w:r>
    </w:p>
    <w:p w14:paraId="2BCA4529" w14:textId="656929B8" w:rsidR="0004577C" w:rsidRPr="00ED43D7" w:rsidRDefault="0004577C" w:rsidP="00D764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43D7">
        <w:rPr>
          <w:rFonts w:ascii="Times New Roman" w:hAnsi="Times New Roman" w:cs="Times New Roman"/>
          <w:b/>
          <w:sz w:val="24"/>
          <w:szCs w:val="24"/>
        </w:rPr>
        <w:t>Czas trwania całego projektu: 72 miesiące</w:t>
      </w:r>
    </w:p>
    <w:p w14:paraId="09CBEED8" w14:textId="77777777" w:rsidR="0004577C" w:rsidRPr="00ED43D7" w:rsidRDefault="0004577C" w:rsidP="00D764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43D7">
        <w:rPr>
          <w:rFonts w:ascii="Times New Roman" w:hAnsi="Times New Roman" w:cs="Times New Roman"/>
          <w:b/>
          <w:sz w:val="24"/>
          <w:szCs w:val="24"/>
        </w:rPr>
        <w:t>Liczba Ośrodków: 5</w:t>
      </w:r>
    </w:p>
    <w:p w14:paraId="306A5327" w14:textId="6F9689BD" w:rsidR="0004577C" w:rsidRPr="00ED43D7" w:rsidRDefault="0004577C" w:rsidP="00D764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43D7">
        <w:rPr>
          <w:rFonts w:ascii="Times New Roman" w:hAnsi="Times New Roman" w:cs="Times New Roman"/>
          <w:b/>
          <w:sz w:val="24"/>
          <w:szCs w:val="24"/>
        </w:rPr>
        <w:t>Całkowita liczba pacjentów: 99</w:t>
      </w:r>
    </w:p>
    <w:bookmarkEnd w:id="1"/>
    <w:p w14:paraId="14407558" w14:textId="77777777" w:rsidR="0004577C" w:rsidRPr="00ED43D7" w:rsidRDefault="0004577C" w:rsidP="00D764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605C5D" w14:textId="77777777" w:rsidR="0004577C" w:rsidRPr="00ED43D7" w:rsidRDefault="0004577C" w:rsidP="00D764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4AAC8B9" w14:textId="107DE43C" w:rsidR="00617B39" w:rsidRPr="00ED43D7" w:rsidRDefault="00567341" w:rsidP="00D764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D43D7">
        <w:rPr>
          <w:rFonts w:ascii="Times New Roman" w:hAnsi="Times New Roman" w:cs="Times New Roman"/>
          <w:b/>
          <w:sz w:val="24"/>
          <w:szCs w:val="24"/>
          <w:u w:val="single"/>
        </w:rPr>
        <w:t>OPIS PRZEDMIOTU ZAMÓWIENIA</w:t>
      </w:r>
    </w:p>
    <w:p w14:paraId="5BE976A0" w14:textId="77777777" w:rsidR="00283B40" w:rsidRPr="00ED43D7" w:rsidRDefault="00283B40" w:rsidP="00D764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" w:name="_GoBack"/>
      <w:bookmarkEnd w:id="2"/>
    </w:p>
    <w:p w14:paraId="4B62FC27" w14:textId="245C971B" w:rsidR="00D06E47" w:rsidRPr="00ED43D7" w:rsidRDefault="00D06E47" w:rsidP="00D06E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6E47">
        <w:rPr>
          <w:rFonts w:ascii="Times New Roman" w:hAnsi="Times New Roman" w:cs="Times New Roman"/>
          <w:bCs/>
          <w:sz w:val="24"/>
          <w:szCs w:val="24"/>
        </w:rPr>
        <w:t xml:space="preserve">Przedmiotem zamówienia jest kompleksowa usługa diagnostyczna polegająca na przeprowadzeniu </w:t>
      </w:r>
      <w:r>
        <w:rPr>
          <w:rFonts w:ascii="Times New Roman" w:hAnsi="Times New Roman" w:cs="Times New Roman"/>
          <w:bCs/>
          <w:sz w:val="24"/>
          <w:szCs w:val="24"/>
        </w:rPr>
        <w:t>759</w:t>
      </w:r>
      <w:r w:rsidRPr="00D06E47">
        <w:rPr>
          <w:rFonts w:ascii="Times New Roman" w:hAnsi="Times New Roman" w:cs="Times New Roman"/>
          <w:bCs/>
          <w:sz w:val="24"/>
          <w:szCs w:val="24"/>
        </w:rPr>
        <w:t xml:space="preserve"> badań metodą 24-godzinnego monitorowania EKG (</w:t>
      </w:r>
      <w:proofErr w:type="spellStart"/>
      <w:r w:rsidRPr="00D06E47">
        <w:rPr>
          <w:rFonts w:ascii="Times New Roman" w:hAnsi="Times New Roman" w:cs="Times New Roman"/>
          <w:bCs/>
          <w:sz w:val="24"/>
          <w:szCs w:val="24"/>
        </w:rPr>
        <w:t>Holter</w:t>
      </w:r>
      <w:proofErr w:type="spellEnd"/>
      <w:r w:rsidRPr="00D06E47">
        <w:rPr>
          <w:rFonts w:ascii="Times New Roman" w:hAnsi="Times New Roman" w:cs="Times New Roman"/>
          <w:bCs/>
          <w:sz w:val="24"/>
          <w:szCs w:val="24"/>
        </w:rPr>
        <w:t xml:space="preserve"> EKG) u pacjentów włączonych do eksperymentu badawczego „GENTLE-PACE STUDY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D43D7">
        <w:rPr>
          <w:rFonts w:ascii="Times New Roman" w:hAnsi="Times New Roman" w:cs="Times New Roman"/>
          <w:bCs/>
          <w:sz w:val="24"/>
          <w:szCs w:val="24"/>
        </w:rPr>
        <w:t xml:space="preserve">Wieloośrodkowy, randomizowany, prowadzony metodą podwójnie ślepej próby eksperyment badawczy porównujący skuteczność i bezpieczeństwo </w:t>
      </w:r>
      <w:proofErr w:type="spellStart"/>
      <w:r w:rsidRPr="00ED43D7">
        <w:rPr>
          <w:rFonts w:ascii="Times New Roman" w:hAnsi="Times New Roman" w:cs="Times New Roman"/>
          <w:bCs/>
          <w:sz w:val="24"/>
          <w:szCs w:val="24"/>
        </w:rPr>
        <w:t>kardioneuroablacji</w:t>
      </w:r>
      <w:proofErr w:type="spellEnd"/>
      <w:r w:rsidRPr="00ED43D7">
        <w:rPr>
          <w:rFonts w:ascii="Times New Roman" w:hAnsi="Times New Roman" w:cs="Times New Roman"/>
          <w:bCs/>
          <w:sz w:val="24"/>
          <w:szCs w:val="24"/>
        </w:rPr>
        <w:t xml:space="preserve"> do stałej stymulacji serca u pacjentów z implantowanym stymulatorem serca z powodu objawowej bradykardii. Tytuł skrócony: Porównanie skuteczności i bezpieczeństwa </w:t>
      </w:r>
      <w:proofErr w:type="spellStart"/>
      <w:r w:rsidRPr="00ED43D7">
        <w:rPr>
          <w:rFonts w:ascii="Times New Roman" w:hAnsi="Times New Roman" w:cs="Times New Roman"/>
          <w:bCs/>
          <w:sz w:val="24"/>
          <w:szCs w:val="24"/>
        </w:rPr>
        <w:t>kardioneuroablacji</w:t>
      </w:r>
      <w:proofErr w:type="spellEnd"/>
      <w:r w:rsidRPr="00ED43D7">
        <w:rPr>
          <w:rFonts w:ascii="Times New Roman" w:hAnsi="Times New Roman" w:cs="Times New Roman"/>
          <w:bCs/>
          <w:sz w:val="24"/>
          <w:szCs w:val="24"/>
        </w:rPr>
        <w:t xml:space="preserve"> do stałej stymulacji serca u pacjentów z implantowanym stymulatorem serca z powodu objawowej bradykardii.” w ramach projektu finansowanego ze środków Agencji Badań Medycznych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ED43D7">
        <w:rPr>
          <w:rFonts w:ascii="Times New Roman" w:hAnsi="Times New Roman" w:cs="Times New Roman"/>
          <w:bCs/>
          <w:sz w:val="24"/>
          <w:szCs w:val="24"/>
        </w:rPr>
        <w:t xml:space="preserve">(umowa o dofinansowanie nr 2023/ABM/01/00003-00) realizowanego w okresie od 01-08-2023r. do 31-07-2029r. </w:t>
      </w:r>
    </w:p>
    <w:p w14:paraId="2D71C854" w14:textId="77777777" w:rsidR="00D06E47" w:rsidRDefault="00D06E47" w:rsidP="00D764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BBE9A0E" w14:textId="45F0441C" w:rsidR="00D06E47" w:rsidRDefault="00D06E47" w:rsidP="00D764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6E47">
        <w:rPr>
          <w:rFonts w:ascii="Times New Roman" w:hAnsi="Times New Roman" w:cs="Times New Roman"/>
          <w:bCs/>
          <w:sz w:val="24"/>
          <w:szCs w:val="24"/>
        </w:rPr>
        <w:t xml:space="preserve">Usługa obejmuje realizację badań w formule </w:t>
      </w:r>
      <w:proofErr w:type="spellStart"/>
      <w:r w:rsidRPr="00D06E47">
        <w:rPr>
          <w:rFonts w:ascii="Times New Roman" w:hAnsi="Times New Roman" w:cs="Times New Roman"/>
          <w:bCs/>
          <w:sz w:val="24"/>
          <w:szCs w:val="24"/>
        </w:rPr>
        <w:t>telemedycznej</w:t>
      </w:r>
      <w:proofErr w:type="spellEnd"/>
      <w:r w:rsidRPr="00D06E47">
        <w:rPr>
          <w:rFonts w:ascii="Times New Roman" w:hAnsi="Times New Roman" w:cs="Times New Roman"/>
          <w:bCs/>
          <w:sz w:val="24"/>
          <w:szCs w:val="24"/>
        </w:rPr>
        <w:t xml:space="preserve"> wraz z pełnym procesem organizacyjnym, logistycznym i diagnostycznym, zapewniającym prawidłową rejestrację, analizę oraz raportowanie wyników.</w:t>
      </w:r>
    </w:p>
    <w:p w14:paraId="11832B0D" w14:textId="77777777" w:rsidR="00D06E47" w:rsidRDefault="00D06E47" w:rsidP="00D764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421FF63" w14:textId="77777777" w:rsidR="00567341" w:rsidRPr="00ED43D7" w:rsidRDefault="00567341" w:rsidP="00D764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C70A624" w14:textId="394D11E8" w:rsidR="00567341" w:rsidRDefault="00567341" w:rsidP="00D7648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bidi="en-US"/>
        </w:rPr>
      </w:pPr>
      <w:r w:rsidRPr="00ED43D7">
        <w:rPr>
          <w:rFonts w:ascii="Times New Roman" w:hAnsi="Times New Roman" w:cs="Times New Roman"/>
          <w:b/>
          <w:sz w:val="24"/>
          <w:szCs w:val="24"/>
          <w:lang w:bidi="en-US"/>
        </w:rPr>
        <w:t xml:space="preserve">Szczegółowy opis przedmiotu zamówienia: </w:t>
      </w:r>
    </w:p>
    <w:p w14:paraId="5CB4CC3E" w14:textId="77777777" w:rsidR="00D06E47" w:rsidRDefault="00D06E47" w:rsidP="00D7648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bidi="en-US"/>
        </w:rPr>
      </w:pPr>
    </w:p>
    <w:p w14:paraId="7641739C" w14:textId="0FDC1056" w:rsidR="00D06E47" w:rsidRPr="00D06E47" w:rsidRDefault="00D06E47" w:rsidP="00D06E4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D06E47">
        <w:rPr>
          <w:rFonts w:ascii="Times New Roman" w:hAnsi="Times New Roman" w:cs="Times New Roman"/>
          <w:sz w:val="24"/>
          <w:szCs w:val="24"/>
          <w:lang w:bidi="en-US"/>
        </w:rPr>
        <w:t>Zakres zamówienia obejmuje:</w:t>
      </w:r>
    </w:p>
    <w:p w14:paraId="566E086E" w14:textId="108D4AC4" w:rsidR="00D06E47" w:rsidRPr="00D06E47" w:rsidRDefault="00D06E47" w:rsidP="00D06E47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D06E47">
        <w:rPr>
          <w:rFonts w:ascii="Times New Roman" w:hAnsi="Times New Roman" w:cs="Times New Roman"/>
          <w:sz w:val="24"/>
          <w:szCs w:val="24"/>
          <w:lang w:bidi="en-US"/>
        </w:rPr>
        <w:t>dostarczenie pacjentowi zestawu rejestrującego wraz z elektrodami w trybie przesyłki kurierskiej (przesyłka dwustronna),</w:t>
      </w:r>
    </w:p>
    <w:p w14:paraId="624A35C9" w14:textId="2421EB53" w:rsidR="00D06E47" w:rsidRPr="00D06E47" w:rsidRDefault="00D06E47" w:rsidP="00D06E47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D06E47">
        <w:rPr>
          <w:rFonts w:ascii="Times New Roman" w:hAnsi="Times New Roman" w:cs="Times New Roman"/>
          <w:sz w:val="24"/>
          <w:szCs w:val="24"/>
          <w:lang w:bidi="en-US"/>
        </w:rPr>
        <w:t>zdalne przeszkolenie pacjenta w zakresie obsługi urządzenia i rozpoczęcia badania,</w:t>
      </w:r>
    </w:p>
    <w:p w14:paraId="5E76B6A1" w14:textId="5719CE89" w:rsidR="00D06E47" w:rsidRPr="00D06E47" w:rsidRDefault="00D06E47" w:rsidP="00D06E47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D06E47">
        <w:rPr>
          <w:rFonts w:ascii="Times New Roman" w:hAnsi="Times New Roman" w:cs="Times New Roman"/>
          <w:sz w:val="24"/>
          <w:szCs w:val="24"/>
          <w:lang w:bidi="en-US"/>
        </w:rPr>
        <w:t>telefoniczne wsparcie pacjenta w trakcie badania,</w:t>
      </w:r>
    </w:p>
    <w:p w14:paraId="12C90B8E" w14:textId="03F4C825" w:rsidR="00D06E47" w:rsidRDefault="00D06E47" w:rsidP="00D06E47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D06E47">
        <w:rPr>
          <w:rFonts w:ascii="Times New Roman" w:hAnsi="Times New Roman" w:cs="Times New Roman"/>
          <w:sz w:val="24"/>
          <w:szCs w:val="24"/>
          <w:lang w:bidi="en-US"/>
        </w:rPr>
        <w:t>całodobowy nadzór nad przebiegiem rejestracji,</w:t>
      </w:r>
    </w:p>
    <w:p w14:paraId="60AEF5E7" w14:textId="16E7D6ED" w:rsidR="005B4B7E" w:rsidRPr="005B4B7E" w:rsidRDefault="005B4B7E" w:rsidP="005B4B7E">
      <w:pPr>
        <w:pStyle w:val="Akapitzlist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bidi="en-US"/>
        </w:rPr>
      </w:pPr>
      <w:r>
        <w:rPr>
          <w:rFonts w:ascii="Times New Roman" w:hAnsi="Times New Roman" w:cs="Times New Roman"/>
          <w:sz w:val="24"/>
          <w:szCs w:val="24"/>
          <w:lang w:bidi="en-US"/>
        </w:rPr>
        <w:t>r</w:t>
      </w:r>
      <w:r w:rsidRPr="005B4B7E">
        <w:rPr>
          <w:rFonts w:ascii="Times New Roman" w:hAnsi="Times New Roman" w:cs="Times New Roman"/>
          <w:sz w:val="24"/>
          <w:szCs w:val="24"/>
          <w:lang w:bidi="en-US"/>
        </w:rPr>
        <w:t>eagowanie na zdarzenia krytyczne w czasie rzeczywistym</w:t>
      </w:r>
    </w:p>
    <w:p w14:paraId="652BD7C4" w14:textId="4895BEAF" w:rsidR="00D06E47" w:rsidRPr="00D06E47" w:rsidRDefault="00D06E47" w:rsidP="00D06E47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D06E47">
        <w:rPr>
          <w:rFonts w:ascii="Times New Roman" w:hAnsi="Times New Roman" w:cs="Times New Roman"/>
          <w:sz w:val="24"/>
          <w:szCs w:val="24"/>
          <w:lang w:bidi="en-US"/>
        </w:rPr>
        <w:t>odbiór urządzenia po zakończeniu badania,</w:t>
      </w:r>
    </w:p>
    <w:p w14:paraId="759189B0" w14:textId="43764E71" w:rsidR="00D06E47" w:rsidRPr="00D06E47" w:rsidRDefault="00D06E47" w:rsidP="00D06E47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D06E47">
        <w:rPr>
          <w:rFonts w:ascii="Times New Roman" w:hAnsi="Times New Roman" w:cs="Times New Roman"/>
          <w:sz w:val="24"/>
          <w:szCs w:val="24"/>
          <w:lang w:bidi="en-US"/>
        </w:rPr>
        <w:t>analizę sygnału EKG i przygotowanie raportu,</w:t>
      </w:r>
    </w:p>
    <w:p w14:paraId="495D0400" w14:textId="572CFD5D" w:rsidR="00D06E47" w:rsidRDefault="00D06E47" w:rsidP="00D06E47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D06E47">
        <w:rPr>
          <w:rFonts w:ascii="Times New Roman" w:hAnsi="Times New Roman" w:cs="Times New Roman"/>
          <w:sz w:val="24"/>
          <w:szCs w:val="24"/>
          <w:lang w:bidi="en-US"/>
        </w:rPr>
        <w:t>interpretację raportu przez lekarza specjalistę kardiologa,</w:t>
      </w:r>
    </w:p>
    <w:p w14:paraId="7400CC9F" w14:textId="6C38C420" w:rsidR="005B4B7E" w:rsidRPr="00D06E47" w:rsidRDefault="005B4B7E" w:rsidP="00D06E47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>
        <w:rPr>
          <w:rFonts w:ascii="Times New Roman" w:hAnsi="Times New Roman" w:cs="Times New Roman"/>
          <w:sz w:val="24"/>
          <w:szCs w:val="24"/>
          <w:lang w:bidi="en-US"/>
        </w:rPr>
        <w:lastRenderedPageBreak/>
        <w:t>natychmiastowe przekazanie badaczom prowadzącym informacji o wystąpieniu krytycznej arytmii</w:t>
      </w:r>
    </w:p>
    <w:p w14:paraId="18520B0F" w14:textId="7593A113" w:rsidR="00D06E47" w:rsidRPr="00D06E47" w:rsidRDefault="00D06E47" w:rsidP="00D06E47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D06E47">
        <w:rPr>
          <w:rFonts w:ascii="Times New Roman" w:hAnsi="Times New Roman" w:cs="Times New Roman"/>
          <w:sz w:val="24"/>
          <w:szCs w:val="24"/>
          <w:lang w:bidi="en-US"/>
        </w:rPr>
        <w:t>przekazanie raportu w formie elektronicznej pacjentowi i badaczowi, opatrzonego kwalifikowanym podpisem elektronicznym lekarza,</w:t>
      </w:r>
    </w:p>
    <w:p w14:paraId="064AABD3" w14:textId="362EA385" w:rsidR="00D06E47" w:rsidRPr="00D06E47" w:rsidRDefault="00D06E47" w:rsidP="00D06E47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D06E47">
        <w:rPr>
          <w:rFonts w:ascii="Times New Roman" w:hAnsi="Times New Roman" w:cs="Times New Roman"/>
          <w:sz w:val="24"/>
          <w:szCs w:val="24"/>
          <w:lang w:bidi="en-US"/>
        </w:rPr>
        <w:t xml:space="preserve">wprowadzenie wymaganych danych do systemu </w:t>
      </w:r>
      <w:proofErr w:type="spellStart"/>
      <w:r w:rsidRPr="00D06E47">
        <w:rPr>
          <w:rFonts w:ascii="Times New Roman" w:hAnsi="Times New Roman" w:cs="Times New Roman"/>
          <w:sz w:val="24"/>
          <w:szCs w:val="24"/>
          <w:lang w:bidi="en-US"/>
        </w:rPr>
        <w:t>eCRF</w:t>
      </w:r>
      <w:proofErr w:type="spellEnd"/>
      <w:r w:rsidRPr="00D06E47">
        <w:rPr>
          <w:rFonts w:ascii="Times New Roman" w:hAnsi="Times New Roman" w:cs="Times New Roman"/>
          <w:sz w:val="24"/>
          <w:szCs w:val="24"/>
          <w:lang w:bidi="en-US"/>
        </w:rPr>
        <w:t>,</w:t>
      </w:r>
    </w:p>
    <w:p w14:paraId="20AB7018" w14:textId="66EA7DB2" w:rsidR="00D06E47" w:rsidRDefault="00D06E47" w:rsidP="00D06E47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D06E47">
        <w:rPr>
          <w:rFonts w:ascii="Times New Roman" w:hAnsi="Times New Roman" w:cs="Times New Roman"/>
          <w:sz w:val="24"/>
          <w:szCs w:val="24"/>
          <w:lang w:bidi="en-US"/>
        </w:rPr>
        <w:t>powtórzenie badania w przypadku zapisu nieprzydatnego diagnostycznie, na koszt Wykonawcy.</w:t>
      </w:r>
    </w:p>
    <w:p w14:paraId="23AFE7A3" w14:textId="77777777" w:rsidR="00197B51" w:rsidRPr="00ED43D7" w:rsidRDefault="00197B51" w:rsidP="00D7648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CB50B94" w14:textId="27E44DA3" w:rsidR="00C57FC5" w:rsidRPr="00ED43D7" w:rsidRDefault="00197B51" w:rsidP="00D764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D43D7">
        <w:rPr>
          <w:rFonts w:ascii="Times New Roman" w:hAnsi="Times New Roman" w:cs="Times New Roman"/>
          <w:b/>
          <w:bCs/>
          <w:sz w:val="24"/>
          <w:szCs w:val="24"/>
        </w:rPr>
        <w:t>MINIMALNE WYMAGANIA</w:t>
      </w:r>
      <w:r w:rsidR="00C57FC5" w:rsidRPr="00ED43D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E1F6061" w14:textId="77777777" w:rsidR="00D06E47" w:rsidRDefault="00D06E47" w:rsidP="00D06E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F6E157F" w14:textId="701799FB" w:rsidR="00D06E47" w:rsidRPr="00D06E47" w:rsidRDefault="00D06E47" w:rsidP="00D06E47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6E47">
        <w:rPr>
          <w:rFonts w:ascii="Times New Roman" w:hAnsi="Times New Roman" w:cs="Times New Roman"/>
          <w:bCs/>
          <w:sz w:val="24"/>
          <w:szCs w:val="24"/>
        </w:rPr>
        <w:t>Badanie musi obejmować minimum 24 godziny rejestracji sygnału EKG z co najmniej 3 odprowadze</w:t>
      </w:r>
      <w:r w:rsidR="00EF062B">
        <w:rPr>
          <w:rFonts w:ascii="Times New Roman" w:hAnsi="Times New Roman" w:cs="Times New Roman"/>
          <w:bCs/>
          <w:sz w:val="24"/>
          <w:szCs w:val="24"/>
        </w:rPr>
        <w:t>niami</w:t>
      </w:r>
      <w:r w:rsidRPr="00D06E47">
        <w:rPr>
          <w:rFonts w:ascii="Times New Roman" w:hAnsi="Times New Roman" w:cs="Times New Roman"/>
          <w:bCs/>
          <w:sz w:val="24"/>
          <w:szCs w:val="24"/>
        </w:rPr>
        <w:t>.</w:t>
      </w:r>
    </w:p>
    <w:p w14:paraId="6D64B647" w14:textId="12A7C56D" w:rsidR="00D06E47" w:rsidRPr="00D06E47" w:rsidRDefault="00D06E47" w:rsidP="00D06E47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6E47">
        <w:rPr>
          <w:rFonts w:ascii="Times New Roman" w:hAnsi="Times New Roman" w:cs="Times New Roman"/>
          <w:bCs/>
          <w:sz w:val="24"/>
          <w:szCs w:val="24"/>
        </w:rPr>
        <w:t>Rejestracja musi odbywać się w systemie cyfrowym z zabezpieczeniem przed utratą danych.</w:t>
      </w:r>
    </w:p>
    <w:p w14:paraId="7A1F0B67" w14:textId="494DAC81" w:rsidR="00D06E47" w:rsidRPr="00D06E47" w:rsidRDefault="00D06E47" w:rsidP="00D06E47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6E47">
        <w:rPr>
          <w:rFonts w:ascii="Times New Roman" w:hAnsi="Times New Roman" w:cs="Times New Roman"/>
          <w:bCs/>
          <w:sz w:val="24"/>
          <w:szCs w:val="24"/>
        </w:rPr>
        <w:t>Analiza badania obejmuje co najmniej: rytm zatokowy, arytmie nadkomorowe i komorowe, pauzy, bloki przewodzenia, odcinek ST, odstęp QT oraz zmienność rytmu serca (HRV).</w:t>
      </w:r>
    </w:p>
    <w:p w14:paraId="2E048BDC" w14:textId="43DFBCC3" w:rsidR="00D06E47" w:rsidRPr="00D06E47" w:rsidRDefault="00D06E47" w:rsidP="00D06E47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6E47">
        <w:rPr>
          <w:rFonts w:ascii="Times New Roman" w:hAnsi="Times New Roman" w:cs="Times New Roman"/>
          <w:bCs/>
          <w:sz w:val="24"/>
          <w:szCs w:val="24"/>
        </w:rPr>
        <w:t>Raport z badania musi być przygotowany przez wykwalifikowanego technika EKG, a następnie zatwierdzony przez lekarza kardiologa.</w:t>
      </w:r>
    </w:p>
    <w:p w14:paraId="76E5D2F4" w14:textId="79594DE4" w:rsidR="00D06E47" w:rsidRPr="00D06E47" w:rsidRDefault="00D06E47" w:rsidP="00D06E47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6E47">
        <w:rPr>
          <w:rFonts w:ascii="Times New Roman" w:hAnsi="Times New Roman" w:cs="Times New Roman"/>
          <w:bCs/>
          <w:sz w:val="24"/>
          <w:szCs w:val="24"/>
        </w:rPr>
        <w:t>Raporty muszą być przekazywane w formie elektronicznej, z autoryzowanym podpisem kwalifikowanym, przy zapewnieniu pełnego dostępu do zapisu EKG.</w:t>
      </w:r>
    </w:p>
    <w:p w14:paraId="07F9D109" w14:textId="2B5760B9" w:rsidR="00D06E47" w:rsidRPr="00D06E47" w:rsidRDefault="00D06E47" w:rsidP="00D06E47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6E47">
        <w:rPr>
          <w:rFonts w:ascii="Times New Roman" w:hAnsi="Times New Roman" w:cs="Times New Roman"/>
          <w:bCs/>
          <w:sz w:val="24"/>
          <w:szCs w:val="24"/>
        </w:rPr>
        <w:t>Urządzenia muszą posiadać oznakowanie CE, a także spełniać wymagania bezpieczeństwa elektrycznego i kompatybilności elektromagnetycznej.</w:t>
      </w:r>
    </w:p>
    <w:p w14:paraId="26D1424F" w14:textId="241BB222" w:rsidR="00D06E47" w:rsidRPr="00D06E47" w:rsidRDefault="00D06E47" w:rsidP="00D06E47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6E47">
        <w:rPr>
          <w:rFonts w:ascii="Times New Roman" w:hAnsi="Times New Roman" w:cs="Times New Roman"/>
          <w:bCs/>
          <w:sz w:val="24"/>
          <w:szCs w:val="24"/>
        </w:rPr>
        <w:t>W przypadku awarii urządzenia Wykonawca zapewnia rejestrator zastępczy.</w:t>
      </w:r>
    </w:p>
    <w:p w14:paraId="52856A36" w14:textId="558D9765" w:rsidR="00D06E47" w:rsidRPr="00D06E47" w:rsidRDefault="00D06E47" w:rsidP="00D06E47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6E47">
        <w:rPr>
          <w:rFonts w:ascii="Times New Roman" w:hAnsi="Times New Roman" w:cs="Times New Roman"/>
          <w:bCs/>
          <w:sz w:val="24"/>
          <w:szCs w:val="24"/>
        </w:rPr>
        <w:t>Wykonawca zapewnia instrukcję obsługi urządzenia w języku polskim oraz zdalny instruktaż dla pacjentów.</w:t>
      </w:r>
    </w:p>
    <w:p w14:paraId="17679A5A" w14:textId="63487255" w:rsidR="00197B51" w:rsidRPr="00D06E47" w:rsidRDefault="00D06E47" w:rsidP="00D06E47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6E47">
        <w:rPr>
          <w:rFonts w:ascii="Times New Roman" w:hAnsi="Times New Roman" w:cs="Times New Roman"/>
          <w:bCs/>
          <w:sz w:val="24"/>
          <w:szCs w:val="24"/>
        </w:rPr>
        <w:t>Dane pacjentów muszą być przetwarzane zgodnie z RODO i wymogami dokumentacji medycznej, z zastosowaniem szyfrowania transmisji, archiwizacji w bezpiecznym repozytorium, kontroli dostępu i rejestru zdarzeń systemowych.</w:t>
      </w:r>
    </w:p>
    <w:p w14:paraId="63A2D47D" w14:textId="77777777" w:rsidR="00AF358E" w:rsidRPr="00ED43D7" w:rsidRDefault="00AF358E" w:rsidP="00AF35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E1560A1" w14:textId="506F948D" w:rsidR="00197B51" w:rsidRPr="00ED43D7" w:rsidRDefault="00197B51" w:rsidP="00AF35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D43D7">
        <w:rPr>
          <w:rFonts w:ascii="Times New Roman" w:hAnsi="Times New Roman" w:cs="Times New Roman"/>
          <w:b/>
          <w:bCs/>
          <w:sz w:val="24"/>
          <w:szCs w:val="24"/>
        </w:rPr>
        <w:t>TERMIN REALIZACJI ZAMÓWIENIA</w:t>
      </w:r>
    </w:p>
    <w:p w14:paraId="2EE06CCF" w14:textId="77777777" w:rsidR="004D409A" w:rsidRDefault="004D409A" w:rsidP="004D40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96C9C6D" w14:textId="77777777" w:rsidR="00D06E47" w:rsidRPr="00D06E47" w:rsidRDefault="00D06E47" w:rsidP="00D06E47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6E47">
        <w:rPr>
          <w:rFonts w:ascii="Times New Roman" w:hAnsi="Times New Roman" w:cs="Times New Roman"/>
          <w:bCs/>
          <w:sz w:val="24"/>
          <w:szCs w:val="24"/>
        </w:rPr>
        <w:t>Poszczególne badania muszą być realizowane w terminie nie dłuższym niż 7 dni od zlecenia do momentu otrzymania raportu.</w:t>
      </w:r>
    </w:p>
    <w:p w14:paraId="7C612F97" w14:textId="6575207F" w:rsidR="00D06E47" w:rsidRPr="00D06E47" w:rsidRDefault="00D06E47" w:rsidP="00D06E47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6E47">
        <w:rPr>
          <w:rFonts w:ascii="Times New Roman" w:hAnsi="Times New Roman" w:cs="Times New Roman"/>
          <w:bCs/>
          <w:sz w:val="24"/>
          <w:szCs w:val="24"/>
        </w:rPr>
        <w:t>Wykonawca musi być gotowy do świadczenia usług niezwłocznie po podpisaniu umowy.</w:t>
      </w:r>
    </w:p>
    <w:p w14:paraId="7F4A6094" w14:textId="38636695" w:rsidR="006A3A62" w:rsidRPr="00D06E47" w:rsidRDefault="00D06E47" w:rsidP="00D06E47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6E47">
        <w:rPr>
          <w:rFonts w:ascii="Times New Roman" w:hAnsi="Times New Roman" w:cs="Times New Roman"/>
          <w:bCs/>
          <w:sz w:val="24"/>
          <w:szCs w:val="24"/>
        </w:rPr>
        <w:t>Całkowity okres realizacji zamówienia obejmuje czas od dnia zawarcia umowy do 31 lipca 2028 r.</w:t>
      </w:r>
    </w:p>
    <w:p w14:paraId="76624199" w14:textId="77777777" w:rsidR="006A3A62" w:rsidRPr="004D409A" w:rsidRDefault="006A3A62" w:rsidP="004D40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46C5820" w14:textId="5E2A32B9" w:rsidR="00043335" w:rsidRPr="00ED43D7" w:rsidRDefault="00E812D3" w:rsidP="00D7648B">
      <w:pPr>
        <w:tabs>
          <w:tab w:val="left" w:pos="837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D43D7">
        <w:rPr>
          <w:rFonts w:ascii="Times New Roman" w:hAnsi="Times New Roman" w:cs="Times New Roman"/>
          <w:bCs/>
          <w:sz w:val="24"/>
          <w:szCs w:val="24"/>
        </w:rPr>
        <w:tab/>
      </w:r>
    </w:p>
    <w:p w14:paraId="15FF4F3B" w14:textId="77777777" w:rsidR="005F1F85" w:rsidRPr="00ED43D7" w:rsidRDefault="005F1F85" w:rsidP="00E812D3">
      <w:pPr>
        <w:tabs>
          <w:tab w:val="left" w:pos="8371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6735C0D" w14:textId="77777777" w:rsidR="00043335" w:rsidRPr="00ED43D7" w:rsidRDefault="00043335" w:rsidP="00043335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D166F70" w14:textId="77777777" w:rsidR="00043335" w:rsidRPr="00ED43D7" w:rsidRDefault="00043335" w:rsidP="00043335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9EDCF36" w14:textId="77777777" w:rsidR="00043335" w:rsidRPr="00ED43D7" w:rsidRDefault="00043335" w:rsidP="009E235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sectPr w:rsidR="00043335" w:rsidRPr="00ED43D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992087" w14:textId="77777777" w:rsidR="000E26F3" w:rsidRDefault="000E26F3" w:rsidP="00843BCC">
      <w:pPr>
        <w:spacing w:after="0" w:line="240" w:lineRule="auto"/>
      </w:pPr>
      <w:r>
        <w:separator/>
      </w:r>
    </w:p>
  </w:endnote>
  <w:endnote w:type="continuationSeparator" w:id="0">
    <w:p w14:paraId="02F35206" w14:textId="77777777" w:rsidR="000E26F3" w:rsidRDefault="000E26F3" w:rsidP="00843B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C4305E" w14:textId="77777777" w:rsidR="000E26F3" w:rsidRDefault="000E26F3" w:rsidP="00843BCC">
      <w:pPr>
        <w:spacing w:after="0" w:line="240" w:lineRule="auto"/>
      </w:pPr>
      <w:r>
        <w:separator/>
      </w:r>
    </w:p>
  </w:footnote>
  <w:footnote w:type="continuationSeparator" w:id="0">
    <w:p w14:paraId="5CC39E11" w14:textId="77777777" w:rsidR="000E26F3" w:rsidRDefault="000E26F3" w:rsidP="00843B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D5E529" w14:textId="6325D049" w:rsidR="00843BCC" w:rsidRDefault="00843BCC" w:rsidP="00843BCC">
    <w:pPr>
      <w:pStyle w:val="Nagwek"/>
      <w:ind w:left="-1134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A51D581" wp14:editId="52A62189">
          <wp:simplePos x="0" y="0"/>
          <wp:positionH relativeFrom="column">
            <wp:posOffset>2948305</wp:posOffset>
          </wp:positionH>
          <wp:positionV relativeFrom="paragraph">
            <wp:posOffset>-268605</wp:posOffset>
          </wp:positionV>
          <wp:extent cx="1544955" cy="662940"/>
          <wp:effectExtent l="0" t="0" r="0" b="3810"/>
          <wp:wrapNone/>
          <wp:docPr id="6" name="Obraz 5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600000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5">
                    <a:extLst>
                      <a:ext uri="{FF2B5EF4-FFF2-40B4-BE49-F238E27FC236}">
                        <a16:creationId xmlns:a16="http://schemas.microsoft.com/office/drawing/2014/main" id="{00000000-0008-0000-0000-00000600000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4955" cy="662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6E0A333B" wp14:editId="1A3F5B8B">
          <wp:simplePos x="0" y="0"/>
          <wp:positionH relativeFrom="column">
            <wp:posOffset>1471930</wp:posOffset>
          </wp:positionH>
          <wp:positionV relativeFrom="paragraph">
            <wp:posOffset>-269875</wp:posOffset>
          </wp:positionV>
          <wp:extent cx="1394460" cy="714375"/>
          <wp:effectExtent l="0" t="0" r="0" b="9525"/>
          <wp:wrapNone/>
          <wp:docPr id="3" name="Obraz 2">
            <a:extLst xmlns:a="http://schemas.openxmlformats.org/drawingml/2006/main">
              <a:ext uri="{FF2B5EF4-FFF2-40B4-BE49-F238E27FC236}">
                <a16:creationId xmlns:a16="http://schemas.microsoft.com/office/drawing/2014/main" id="{540C4D84-2DB0-8048-AF3B-B94BC3090C9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>
                    <a:extLst>
                      <a:ext uri="{FF2B5EF4-FFF2-40B4-BE49-F238E27FC236}">
                        <a16:creationId xmlns:a16="http://schemas.microsoft.com/office/drawing/2014/main" id="{540C4D84-2DB0-8048-AF3B-B94BC3090C9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4460" cy="714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6C34D8B7" wp14:editId="4AA4E120">
          <wp:simplePos x="0" y="0"/>
          <wp:positionH relativeFrom="column">
            <wp:posOffset>-823595</wp:posOffset>
          </wp:positionH>
          <wp:positionV relativeFrom="paragraph">
            <wp:posOffset>-259080</wp:posOffset>
          </wp:positionV>
          <wp:extent cx="2185670" cy="589280"/>
          <wp:effectExtent l="0" t="0" r="5080" b="1270"/>
          <wp:wrapNone/>
          <wp:docPr id="2" name="image2.png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2000000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png">
                    <a:extLst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pic:cNvPr>
                  <pic:cNvPicPr preferRelativeResize="0"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85670" cy="589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DFDC356" wp14:editId="091C7DC7">
          <wp:simplePos x="0" y="0"/>
          <wp:positionH relativeFrom="column">
            <wp:posOffset>4710430</wp:posOffset>
          </wp:positionH>
          <wp:positionV relativeFrom="paragraph">
            <wp:posOffset>-135255</wp:posOffset>
          </wp:positionV>
          <wp:extent cx="1647825" cy="579755"/>
          <wp:effectExtent l="0" t="0" r="9525" b="0"/>
          <wp:wrapNone/>
          <wp:docPr id="7" name="Obraz 6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700000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6">
                    <a:extLst>
                      <a:ext uri="{FF2B5EF4-FFF2-40B4-BE49-F238E27FC236}">
                        <a16:creationId xmlns:a16="http://schemas.microsoft.com/office/drawing/2014/main" id="{00000000-0008-0000-0000-00000700000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7825" cy="579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FBD30C5" w14:textId="77777777" w:rsidR="00843BCC" w:rsidRDefault="00843B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C213B"/>
    <w:multiLevelType w:val="hybridMultilevel"/>
    <w:tmpl w:val="30E6433E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B864BE"/>
    <w:multiLevelType w:val="hybridMultilevel"/>
    <w:tmpl w:val="3C0C1C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C66114"/>
    <w:multiLevelType w:val="hybridMultilevel"/>
    <w:tmpl w:val="800021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023CA"/>
    <w:multiLevelType w:val="hybridMultilevel"/>
    <w:tmpl w:val="8162F25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1F5B7B"/>
    <w:multiLevelType w:val="hybridMultilevel"/>
    <w:tmpl w:val="73B0BCD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B926519"/>
    <w:multiLevelType w:val="hybridMultilevel"/>
    <w:tmpl w:val="7A12793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510366"/>
    <w:multiLevelType w:val="hybridMultilevel"/>
    <w:tmpl w:val="1D1658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CB5E15"/>
    <w:multiLevelType w:val="hybridMultilevel"/>
    <w:tmpl w:val="45AEB2B0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DA61153"/>
    <w:multiLevelType w:val="hybridMultilevel"/>
    <w:tmpl w:val="C0BC9592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21A660F"/>
    <w:multiLevelType w:val="hybridMultilevel"/>
    <w:tmpl w:val="414C4B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941EEB"/>
    <w:multiLevelType w:val="hybridMultilevel"/>
    <w:tmpl w:val="7F2E79D2"/>
    <w:lvl w:ilvl="0" w:tplc="2CE247B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324E10E9"/>
    <w:multiLevelType w:val="hybridMultilevel"/>
    <w:tmpl w:val="DD742DDA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F57A47"/>
    <w:multiLevelType w:val="hybridMultilevel"/>
    <w:tmpl w:val="B28A02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990BAF"/>
    <w:multiLevelType w:val="hybridMultilevel"/>
    <w:tmpl w:val="E2CEA8A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D92054"/>
    <w:multiLevelType w:val="hybridMultilevel"/>
    <w:tmpl w:val="821046B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0F2B94"/>
    <w:multiLevelType w:val="hybridMultilevel"/>
    <w:tmpl w:val="1444F3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B9129A"/>
    <w:multiLevelType w:val="hybridMultilevel"/>
    <w:tmpl w:val="803E34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213572"/>
    <w:multiLevelType w:val="hybridMultilevel"/>
    <w:tmpl w:val="456217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553DB4"/>
    <w:multiLevelType w:val="hybridMultilevel"/>
    <w:tmpl w:val="D8FCCDF4"/>
    <w:lvl w:ilvl="0" w:tplc="56705DB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E4235A0"/>
    <w:multiLevelType w:val="hybridMultilevel"/>
    <w:tmpl w:val="FC5A8DA4"/>
    <w:lvl w:ilvl="0" w:tplc="DF4A95E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40EF6351"/>
    <w:multiLevelType w:val="hybridMultilevel"/>
    <w:tmpl w:val="C3C28DF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0FD668C"/>
    <w:multiLevelType w:val="hybridMultilevel"/>
    <w:tmpl w:val="CEB6A8F0"/>
    <w:lvl w:ilvl="0" w:tplc="9000F17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495D4A77"/>
    <w:multiLevelType w:val="hybridMultilevel"/>
    <w:tmpl w:val="0CBC0CB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0A7320"/>
    <w:multiLevelType w:val="hybridMultilevel"/>
    <w:tmpl w:val="0E8681A6"/>
    <w:lvl w:ilvl="0" w:tplc="E8E8B2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7F92A52"/>
    <w:multiLevelType w:val="hybridMultilevel"/>
    <w:tmpl w:val="32681964"/>
    <w:lvl w:ilvl="0" w:tplc="324869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83B06FE"/>
    <w:multiLevelType w:val="hybridMultilevel"/>
    <w:tmpl w:val="1026DDC8"/>
    <w:lvl w:ilvl="0" w:tplc="0832B4C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B702A5F"/>
    <w:multiLevelType w:val="hybridMultilevel"/>
    <w:tmpl w:val="7B3E553C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1594E29"/>
    <w:multiLevelType w:val="hybridMultilevel"/>
    <w:tmpl w:val="9CBA0314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224382A"/>
    <w:multiLevelType w:val="hybridMultilevel"/>
    <w:tmpl w:val="36D63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330A42"/>
    <w:multiLevelType w:val="hybridMultilevel"/>
    <w:tmpl w:val="2C182334"/>
    <w:lvl w:ilvl="0" w:tplc="5BBCBB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6F488B"/>
    <w:multiLevelType w:val="hybridMultilevel"/>
    <w:tmpl w:val="FD0E95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833ED1"/>
    <w:multiLevelType w:val="hybridMultilevel"/>
    <w:tmpl w:val="5E50B5DA"/>
    <w:lvl w:ilvl="0" w:tplc="8EDAD83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72643CBD"/>
    <w:multiLevelType w:val="hybridMultilevel"/>
    <w:tmpl w:val="E9E0C758"/>
    <w:lvl w:ilvl="0" w:tplc="88AEE34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3D17140"/>
    <w:multiLevelType w:val="hybridMultilevel"/>
    <w:tmpl w:val="E438FD7C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4" w15:restartNumberingAfterBreak="0">
    <w:nsid w:val="74DA2F5B"/>
    <w:multiLevelType w:val="hybridMultilevel"/>
    <w:tmpl w:val="E3C0E4C0"/>
    <w:lvl w:ilvl="0" w:tplc="281875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E70EFF"/>
    <w:multiLevelType w:val="hybridMultilevel"/>
    <w:tmpl w:val="14A085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B951A0"/>
    <w:multiLevelType w:val="hybridMultilevel"/>
    <w:tmpl w:val="4622136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E166412"/>
    <w:multiLevelType w:val="hybridMultilevel"/>
    <w:tmpl w:val="C37AD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710AAE"/>
    <w:multiLevelType w:val="hybridMultilevel"/>
    <w:tmpl w:val="223E2B4E"/>
    <w:lvl w:ilvl="0" w:tplc="47EEE42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FCF6DAC"/>
    <w:multiLevelType w:val="hybridMultilevel"/>
    <w:tmpl w:val="623AAF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2"/>
  </w:num>
  <w:num w:numId="3">
    <w:abstractNumId w:val="11"/>
  </w:num>
  <w:num w:numId="4">
    <w:abstractNumId w:val="30"/>
  </w:num>
  <w:num w:numId="5">
    <w:abstractNumId w:val="20"/>
  </w:num>
  <w:num w:numId="6">
    <w:abstractNumId w:val="15"/>
  </w:num>
  <w:num w:numId="7">
    <w:abstractNumId w:val="1"/>
  </w:num>
  <w:num w:numId="8">
    <w:abstractNumId w:val="38"/>
  </w:num>
  <w:num w:numId="9">
    <w:abstractNumId w:val="25"/>
  </w:num>
  <w:num w:numId="10">
    <w:abstractNumId w:val="18"/>
  </w:num>
  <w:num w:numId="11">
    <w:abstractNumId w:val="24"/>
  </w:num>
  <w:num w:numId="12">
    <w:abstractNumId w:val="10"/>
  </w:num>
  <w:num w:numId="13">
    <w:abstractNumId w:val="33"/>
  </w:num>
  <w:num w:numId="14">
    <w:abstractNumId w:val="19"/>
  </w:num>
  <w:num w:numId="15">
    <w:abstractNumId w:val="31"/>
  </w:num>
  <w:num w:numId="16">
    <w:abstractNumId w:val="28"/>
  </w:num>
  <w:num w:numId="17">
    <w:abstractNumId w:val="2"/>
  </w:num>
  <w:num w:numId="18">
    <w:abstractNumId w:val="39"/>
  </w:num>
  <w:num w:numId="19">
    <w:abstractNumId w:val="23"/>
  </w:num>
  <w:num w:numId="20">
    <w:abstractNumId w:val="21"/>
  </w:num>
  <w:num w:numId="21">
    <w:abstractNumId w:val="37"/>
  </w:num>
  <w:num w:numId="22">
    <w:abstractNumId w:val="13"/>
  </w:num>
  <w:num w:numId="23">
    <w:abstractNumId w:val="5"/>
  </w:num>
  <w:num w:numId="24">
    <w:abstractNumId w:val="6"/>
  </w:num>
  <w:num w:numId="25">
    <w:abstractNumId w:val="8"/>
  </w:num>
  <w:num w:numId="26">
    <w:abstractNumId w:val="36"/>
  </w:num>
  <w:num w:numId="27">
    <w:abstractNumId w:val="0"/>
  </w:num>
  <w:num w:numId="28">
    <w:abstractNumId w:val="26"/>
  </w:num>
  <w:num w:numId="29">
    <w:abstractNumId w:val="27"/>
  </w:num>
  <w:num w:numId="30">
    <w:abstractNumId w:val="7"/>
  </w:num>
  <w:num w:numId="31">
    <w:abstractNumId w:val="29"/>
  </w:num>
  <w:num w:numId="32">
    <w:abstractNumId w:val="14"/>
  </w:num>
  <w:num w:numId="33">
    <w:abstractNumId w:val="35"/>
  </w:num>
  <w:num w:numId="34">
    <w:abstractNumId w:val="22"/>
  </w:num>
  <w:num w:numId="35">
    <w:abstractNumId w:val="4"/>
  </w:num>
  <w:num w:numId="36">
    <w:abstractNumId w:val="3"/>
  </w:num>
  <w:num w:numId="37">
    <w:abstractNumId w:val="17"/>
  </w:num>
  <w:num w:numId="38">
    <w:abstractNumId w:val="9"/>
  </w:num>
  <w:num w:numId="39">
    <w:abstractNumId w:val="12"/>
  </w:num>
  <w:num w:numId="4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331"/>
    <w:rsid w:val="00043335"/>
    <w:rsid w:val="0004577C"/>
    <w:rsid w:val="00050F18"/>
    <w:rsid w:val="00083745"/>
    <w:rsid w:val="000E26F3"/>
    <w:rsid w:val="00115026"/>
    <w:rsid w:val="00145874"/>
    <w:rsid w:val="00197B51"/>
    <w:rsid w:val="00234200"/>
    <w:rsid w:val="00283B40"/>
    <w:rsid w:val="002850D0"/>
    <w:rsid w:val="002A296A"/>
    <w:rsid w:val="00317B34"/>
    <w:rsid w:val="003B0991"/>
    <w:rsid w:val="003B6F66"/>
    <w:rsid w:val="00417AEE"/>
    <w:rsid w:val="00432752"/>
    <w:rsid w:val="0043493F"/>
    <w:rsid w:val="004A791A"/>
    <w:rsid w:val="004D409A"/>
    <w:rsid w:val="004F3C80"/>
    <w:rsid w:val="00550FF8"/>
    <w:rsid w:val="00567341"/>
    <w:rsid w:val="00575048"/>
    <w:rsid w:val="0059443A"/>
    <w:rsid w:val="005B244D"/>
    <w:rsid w:val="005B4B7E"/>
    <w:rsid w:val="005F1F85"/>
    <w:rsid w:val="00617B39"/>
    <w:rsid w:val="00693DAE"/>
    <w:rsid w:val="006A3A62"/>
    <w:rsid w:val="006A4F1D"/>
    <w:rsid w:val="006E7163"/>
    <w:rsid w:val="007F3318"/>
    <w:rsid w:val="00843BCC"/>
    <w:rsid w:val="00887C92"/>
    <w:rsid w:val="00903CE1"/>
    <w:rsid w:val="00923C73"/>
    <w:rsid w:val="00984C35"/>
    <w:rsid w:val="009D0C6C"/>
    <w:rsid w:val="009E2354"/>
    <w:rsid w:val="00A1280F"/>
    <w:rsid w:val="00A906A5"/>
    <w:rsid w:val="00A92357"/>
    <w:rsid w:val="00A96E17"/>
    <w:rsid w:val="00AF358E"/>
    <w:rsid w:val="00AF540E"/>
    <w:rsid w:val="00B26E55"/>
    <w:rsid w:val="00B7003F"/>
    <w:rsid w:val="00B83A6D"/>
    <w:rsid w:val="00BA0A2D"/>
    <w:rsid w:val="00BA48CB"/>
    <w:rsid w:val="00BB7E6A"/>
    <w:rsid w:val="00BE2174"/>
    <w:rsid w:val="00C35ABA"/>
    <w:rsid w:val="00C41B6B"/>
    <w:rsid w:val="00C5279F"/>
    <w:rsid w:val="00C57FC5"/>
    <w:rsid w:val="00CA76EE"/>
    <w:rsid w:val="00CC70BE"/>
    <w:rsid w:val="00CE44C3"/>
    <w:rsid w:val="00D02D90"/>
    <w:rsid w:val="00D06E47"/>
    <w:rsid w:val="00D7648B"/>
    <w:rsid w:val="00D76AB4"/>
    <w:rsid w:val="00D77F6B"/>
    <w:rsid w:val="00DA6538"/>
    <w:rsid w:val="00DB06B0"/>
    <w:rsid w:val="00DC2300"/>
    <w:rsid w:val="00DC3530"/>
    <w:rsid w:val="00DE3F84"/>
    <w:rsid w:val="00E812D3"/>
    <w:rsid w:val="00E824AE"/>
    <w:rsid w:val="00EA0331"/>
    <w:rsid w:val="00ED2513"/>
    <w:rsid w:val="00ED43D7"/>
    <w:rsid w:val="00ED587E"/>
    <w:rsid w:val="00EE5B24"/>
    <w:rsid w:val="00EF062B"/>
    <w:rsid w:val="00EF4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CB47A0E"/>
  <w15:chartTrackingRefBased/>
  <w15:docId w15:val="{F5860A93-D62A-4C36-9CA6-389FB2CAE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3B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3BCC"/>
  </w:style>
  <w:style w:type="paragraph" w:styleId="Stopka">
    <w:name w:val="footer"/>
    <w:basedOn w:val="Normalny"/>
    <w:link w:val="StopkaZnak"/>
    <w:uiPriority w:val="99"/>
    <w:unhideWhenUsed/>
    <w:rsid w:val="00843B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3BCC"/>
  </w:style>
  <w:style w:type="paragraph" w:styleId="Akapitzlist">
    <w:name w:val="List Paragraph"/>
    <w:basedOn w:val="Normalny"/>
    <w:uiPriority w:val="34"/>
    <w:qFormat/>
    <w:rsid w:val="00BB7E6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A3A6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A3A62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1F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1F8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1F8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1F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1F8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1F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1F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tiff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590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Andrejków</dc:creator>
  <cp:keywords/>
  <dc:description/>
  <cp:lastModifiedBy>Marta Radzińska</cp:lastModifiedBy>
  <cp:revision>7</cp:revision>
  <cp:lastPrinted>2025-07-01T12:25:00Z</cp:lastPrinted>
  <dcterms:created xsi:type="dcterms:W3CDTF">2025-10-03T05:14:00Z</dcterms:created>
  <dcterms:modified xsi:type="dcterms:W3CDTF">2025-11-14T10:24:00Z</dcterms:modified>
</cp:coreProperties>
</file>